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2、法定代表人授权委托书或法定代表人身份证明；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1、具有独立承担民事责任的能力；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2、具有良好的商业信誉和健全的财务会计制度；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3、具有履行合同所必需的设备和专业技术能力；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4、有依法缴纳税收和社会保障资金的良好记录；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5、参加采购活动前三年内，在经营活动中没有重大违法记录。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highlight w:val="none"/>
          <w:lang w:val="en-US" w:eastAsia="zh-CN" w:bidi="ar-SA"/>
        </w:rPr>
        <w:t>6、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highlight w:val="none"/>
          <w:lang w:val="en-US" w:eastAsia="zh-CN" w:bidi="ar-SA"/>
        </w:rPr>
        <w:t>该品牌市区连锁店不少于3家，服务优良</w:t>
      </w:r>
      <w:r>
        <w:rPr>
          <w:rFonts w:hint="eastAsia" w:cstheme="minorBidi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7、付款方式：</w:t>
      </w:r>
      <w:r>
        <w:rPr>
          <w:rFonts w:hint="eastAsia"/>
          <w:sz w:val="24"/>
          <w:szCs w:val="24"/>
          <w:highlight w:val="none"/>
          <w:u w:val="none"/>
          <w:lang w:val="en-US" w:eastAsia="zh-CN"/>
        </w:rPr>
        <w:t>合同签订后，一次性付清全款。</w:t>
      </w:r>
      <w:bookmarkStart w:id="0" w:name="_GoBack"/>
      <w:bookmarkEnd w:id="0"/>
    </w:p>
    <w:p>
      <w:pPr>
        <w:pStyle w:val="4"/>
        <w:rPr>
          <w:rFonts w:hint="eastAsia" w:hAnsi="宋体" w:cs="宋体"/>
          <w:b/>
          <w:bCs/>
          <w:sz w:val="24"/>
          <w:szCs w:val="24"/>
          <w:lang w:val="en-US" w:eastAsia="zh-CN"/>
        </w:rPr>
      </w:pPr>
    </w:p>
    <w:p>
      <w:pPr>
        <w:pStyle w:val="4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根据供应商的资质条件、经营规模、信誉情况、产品的优良情况等进行评分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根据供应商的网点分布情况、服务能力水平等进行综合评分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根据供应商提供的其他优惠条件及服务进行综合评分。</w:t>
            </w:r>
          </w:p>
        </w:tc>
      </w:tr>
    </w:tbl>
    <w:p>
      <w:pPr>
        <w:ind w:firstLine="422" w:firstLineChars="200"/>
        <w:rPr>
          <w:rFonts w:hint="eastAsia"/>
          <w:b/>
          <w:bCs/>
          <w:lang w:val="en-US" w:eastAsia="zh-CN"/>
        </w:rPr>
      </w:pPr>
    </w:p>
    <w:p>
      <w:pPr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备注：请按照评分细则提供相关材料。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955"/>
        <w:gridCol w:w="165"/>
        <w:gridCol w:w="1755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9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工会会员中秋福利提货券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774人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退休职工中秋福利提货券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78人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遗属中秋福利提货券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4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965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492" w:type="dxa"/>
            <w:gridSpan w:val="2"/>
            <w:vAlign w:val="center"/>
          </w:tcPr>
          <w:p>
            <w:pPr>
              <w:pStyle w:val="4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4885" w:type="dxa"/>
            <w:gridSpan w:val="3"/>
            <w:vAlign w:val="center"/>
          </w:tcPr>
          <w:p>
            <w:pPr>
              <w:pStyle w:val="4"/>
              <w:ind w:firstLine="1440" w:firstLineChars="60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是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492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工会会员中秋福利实物</w:t>
            </w:r>
          </w:p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（根据预算提供相应实际物品）</w:t>
            </w:r>
          </w:p>
        </w:tc>
        <w:tc>
          <w:tcPr>
            <w:tcW w:w="4885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（需说明物品名称及规格）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492" w:type="dxa"/>
            <w:gridSpan w:val="2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4885" w:type="dxa"/>
            <w:gridSpan w:val="3"/>
            <w:vAlign w:val="center"/>
          </w:tcPr>
          <w:p>
            <w:pPr>
              <w:pStyle w:val="4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4A61C4"/>
    <w:rsid w:val="05D615C1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BF22EE9"/>
    <w:rsid w:val="2C8A649C"/>
    <w:rsid w:val="2D6825AD"/>
    <w:rsid w:val="30543F4B"/>
    <w:rsid w:val="31481E02"/>
    <w:rsid w:val="332A453A"/>
    <w:rsid w:val="34C719E7"/>
    <w:rsid w:val="374A05A7"/>
    <w:rsid w:val="384D42A5"/>
    <w:rsid w:val="3A451DB4"/>
    <w:rsid w:val="411E653D"/>
    <w:rsid w:val="425D73E0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52706FC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B563FC"/>
    <w:rsid w:val="78C57A52"/>
    <w:rsid w:val="793074A7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654</Characters>
  <Lines>0</Lines>
  <Paragraphs>0</Paragraphs>
  <TotalTime>10</TotalTime>
  <ScaleCrop>false</ScaleCrop>
  <LinksUpToDate>false</LinksUpToDate>
  <CharactersWithSpaces>656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2023-09-13T08:11:21Z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872EB5CFB0284603A9D8A4DCB470FD37_13</vt:lpwstr>
  </property>
</Properties>
</file>