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1、按照供应商资格要求提供相关资质（复印件加盖公章）；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1、付款方式：签订合同，到货验收合格入库后，一次性付清全款。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2、供货期：10天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质保期：交货验收合格后，至少1年（符合国家现行标准），质保期内免费换货。因产品质量问题产生的安全事故造成的损失，全部由中标人承担，如有质量问题，成交人必须无偿换货，采购人有权索赔总价款的5%至实际发生额。质保期内发生的一切产品质量问题均有成交人负责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4、报价为一次性报价。报价币种为人民币。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投标报价应包括供货、辅材费、运输费、装卸费、保险费、检验费、安装调试、配件备品、技术支持、售后服务、税金等一切所有费用以及招标文件明示和暗示的所有责任、义务和风险等全部费用。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7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根据供应商提供的质保期时间进行综合评分（至少一年）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0-4分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根据供应商提供的售后服务措施、质保期内提供的质保内容和范围进行综合评分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报价表</w:t>
      </w:r>
    </w:p>
    <w:tbl>
      <w:tblPr>
        <w:tblStyle w:val="7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6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0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聊城市眼科医院耳鼻喉器械采购项目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hint="eastAsia" w:ascii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包一：耳科显微手术器械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rPr>
                <w:rFonts w:hint="default" w:ascii="宋体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5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付款方式是否满足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供货期是否满足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质保期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（至少一年）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合理化建议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</w:tbl>
    <w:p>
      <w:pPr>
        <w:spacing w:line="480" w:lineRule="auto"/>
        <w:ind w:firstLine="354" w:firstLineChars="147"/>
        <w:rPr>
          <w:rFonts w:asci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供应商名称（盖章）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spacing w:line="480" w:lineRule="auto"/>
        <w:ind w:firstLine="354" w:firstLineChars="147"/>
        <w:rPr>
          <w:rFonts w:hint="eastAsia" w:ascii="宋体" w:hAnsi="宋体" w:cs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/>
          <w:sz w:val="24"/>
        </w:rPr>
        <w:t>法定代表人或授权代表签字：</w:t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报价表</w:t>
      </w:r>
    </w:p>
    <w:tbl>
      <w:tblPr>
        <w:tblStyle w:val="7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6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0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聊城市眼科医院耳鼻喉器械采购项目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hint="eastAsia" w:ascii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包二：喉科显微手术器械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rPr>
                <w:rFonts w:hint="default" w:ascii="宋体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5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付款方式是否满足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供货期是否满足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质保期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（至少一年）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合理化建议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</w:tbl>
    <w:p>
      <w:pPr>
        <w:spacing w:line="480" w:lineRule="auto"/>
        <w:ind w:firstLine="354" w:firstLineChars="147"/>
        <w:rPr>
          <w:rFonts w:asci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供应商名称（盖章）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spacing w:line="480" w:lineRule="auto"/>
        <w:ind w:firstLine="354" w:firstLineChars="147"/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sz w:val="24"/>
        </w:rPr>
        <w:t>法定代表人或授权代表签字</w:t>
      </w:r>
      <w:r>
        <w:rPr>
          <w:rFonts w:hint="eastAsia" w:ascii="宋体" w:hAnsi="宋体" w:cs="宋体"/>
          <w:b/>
          <w:sz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D615C1"/>
    <w:rsid w:val="092D50C7"/>
    <w:rsid w:val="0A7C50CD"/>
    <w:rsid w:val="0DDC3A38"/>
    <w:rsid w:val="0E3619E5"/>
    <w:rsid w:val="0EDB6D55"/>
    <w:rsid w:val="0F077FA2"/>
    <w:rsid w:val="0F221A78"/>
    <w:rsid w:val="13546543"/>
    <w:rsid w:val="16F70EB5"/>
    <w:rsid w:val="1F352F93"/>
    <w:rsid w:val="240D009B"/>
    <w:rsid w:val="2679483C"/>
    <w:rsid w:val="28920DC2"/>
    <w:rsid w:val="28E924BD"/>
    <w:rsid w:val="2C8A649C"/>
    <w:rsid w:val="2D6825AD"/>
    <w:rsid w:val="31481E02"/>
    <w:rsid w:val="332A453A"/>
    <w:rsid w:val="34C719E7"/>
    <w:rsid w:val="366811DF"/>
    <w:rsid w:val="374A05A7"/>
    <w:rsid w:val="384D42A5"/>
    <w:rsid w:val="3A451DB4"/>
    <w:rsid w:val="411E653D"/>
    <w:rsid w:val="42E842E2"/>
    <w:rsid w:val="43543211"/>
    <w:rsid w:val="4B5F07FC"/>
    <w:rsid w:val="4C1C20FA"/>
    <w:rsid w:val="4F8D0A98"/>
    <w:rsid w:val="51A234FE"/>
    <w:rsid w:val="52A907F9"/>
    <w:rsid w:val="54901979"/>
    <w:rsid w:val="55F02C95"/>
    <w:rsid w:val="5CDE7853"/>
    <w:rsid w:val="5D6773B1"/>
    <w:rsid w:val="606856F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12</TotalTime>
  <ScaleCrop>false</ScaleCrop>
  <LinksUpToDate>false</LinksUpToDate>
  <CharactersWithSpaces>1076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2023-12-25T07:48:25Z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1EBBCDC8D940406F8CBF89C4C9048195_13</vt:lpwstr>
  </property>
</Properties>
</file>