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签订合同，到货验收合格后付合同款95%，剩余5%一年后无质量问题一次性无息付清。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2、设备安装期： 30天  </w:t>
      </w:r>
    </w:p>
    <w:p>
      <w:pPr>
        <w:pStyle w:val="2"/>
        <w:rPr>
          <w:rFonts w:hint="default"/>
          <w:u w:val="none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u w:val="none"/>
          <w:lang w:val="en-US" w:eastAsia="zh-CN"/>
        </w:rPr>
        <w:t>3、</w:t>
      </w:r>
      <w:r>
        <w:rPr>
          <w:rFonts w:hint="eastAsia"/>
          <w:sz w:val="24"/>
          <w:szCs w:val="24"/>
          <w:u w:val="none"/>
          <w:lang w:val="en-US" w:eastAsia="zh-CN"/>
        </w:rPr>
        <w:t>维保期：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 xml:space="preserve">5年 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394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互联网医院前置服务器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服务器需为国家信创产品，能安装windows、Linux及信创操作系统。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1、标准机架式服务器，配置原厂导轨；配置≥2颗国产C86 CPU模块，单颗CPU主频 ≥2.5GHz，核心数量≥16核；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2、配置≥2根32GB 3200MHz DDR4 内存，≥32个内存插槽；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3、配置≥3块600G 10K SAS硬盘，≥12个3.5寸硬盘插槽，≥4个2.5寸硬盘插槽，≥2个板载 M.2 SSD插槽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4、配置≥2端口1Gb电口网卡；≥4个USB口；≥2个VGA接口；≥1个RJ-45 管理接口；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5、配置2个热插拔冗余电源；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维保期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合理化建议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4FE4B79"/>
    <w:rsid w:val="05D615C1"/>
    <w:rsid w:val="06206E7E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91A5004"/>
    <w:rsid w:val="1A313A8E"/>
    <w:rsid w:val="1F352F93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3C0A781C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7</TotalTime>
  <ScaleCrop>false</ScaleCrop>
  <LinksUpToDate>false</LinksUpToDate>
  <CharactersWithSpaces>1076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2024-01-08T01:40:04Z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297FD9190EE940ED805E5EE84FC140E8_13</vt:lpwstr>
  </property>
</Properties>
</file>