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E6EE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32E5C98E">
      <w:pPr>
        <w:pStyle w:val="3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聊城市眼科医院骨科高值耗材询价</w:t>
            </w:r>
            <w:r>
              <w:rPr>
                <w:rFonts w:hint="eastAsia" w:ascii="宋体"/>
                <w:sz w:val="24"/>
                <w:lang w:val="en-US" w:eastAsia="zh-CN"/>
              </w:rPr>
              <w:t>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2D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9D631EC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00B0F93B">
            <w:pPr>
              <w:pStyle w:val="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其他优惠承诺</w:t>
            </w:r>
          </w:p>
        </w:tc>
        <w:tc>
          <w:tcPr>
            <w:tcW w:w="4841" w:type="dxa"/>
            <w:vAlign w:val="center"/>
          </w:tcPr>
          <w:p w14:paraId="185CDCC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C7B33D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67E0AA52"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分项报价表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96"/>
        <w:gridCol w:w="2405"/>
        <w:gridCol w:w="1040"/>
        <w:gridCol w:w="1168"/>
        <w:gridCol w:w="1168"/>
        <w:gridCol w:w="1170"/>
      </w:tblGrid>
      <w:tr w14:paraId="0C6E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A1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18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12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A4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F5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7F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1D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C9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</w:p>
        </w:tc>
      </w:tr>
      <w:tr w14:paraId="3D64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E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4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医用脉冲冲洗器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1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适用于骨科、创伤手术创面、软组织冲洗。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46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缆索系统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6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适用于四肢斜形骨折及粉碎性骨折内固定时辅助应用。 规格：1.0*750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5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5D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一次性使用真空采血管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本品与一次性使用无菌静脉采血针以及持针器配合使用，用于人体静脉血的收集、运输、存储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9ml/支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3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关节镜手术冲洗装置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在关节镜手术过程中，提供可控制的液体扩张以及手术区域的冲洗。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E8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可吸收复合多聚糖止血粉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适用于各种手术中加压、结扎或其它常规止血措施无效或不能实施时，对毛细血管的止血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0.5g/支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0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适用于四肢骨骨折复位时部分植入人体做牵引或四肢骨骨折内固定。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9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48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与关节镜手术用动力系统的手柄等有源设备连用，在内窥镜下操作，用于打磨、切削组织和骨质。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67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2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一次性使用负压引流套装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适用于皮肤、软组织创面的负压封闭引流。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规格：15x10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C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5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C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0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4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肋骨接骨板系统/自攻螺钉(锁定)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适用于肋骨骨折内固定。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1F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D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缆索系统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8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适用于四肢斜形骨折及粉碎性骨折内固定时辅助应用 规格：1.8*570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64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A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4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射频消融刀头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用于关节中软组织的消融、凝固和止血治疗。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2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2E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驱止血装置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用于需要驱血、止血的外科四肢手术。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6C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7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可吸收接骨螺钉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A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适用于手、足踝、上肢干骺端、胫腓骨远端的骨折内固定。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A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肋骨接骨板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适用于肋骨骨折内固定。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各规格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74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3597A29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3874"/>
    <w:rsid w:val="016871BB"/>
    <w:rsid w:val="03C93874"/>
    <w:rsid w:val="2FE33013"/>
    <w:rsid w:val="6F4E7A83"/>
    <w:rsid w:val="73C1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629</Characters>
  <Lines>0</Lines>
  <Paragraphs>0</Paragraphs>
  <TotalTime>4</TotalTime>
  <ScaleCrop>false</ScaleCrop>
  <LinksUpToDate>false</LinksUpToDate>
  <CharactersWithSpaces>663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2025-04-16T03:38:00Z</dcterms:created>
  <dc:creator>Evoque_UR</dc:creator>
  <cp:lastModifiedBy>-24℃</cp:lastModifiedBy>
  <cp:lastPrinted>2025-04-17T01:48:00Z</cp:lastPrinted>
  <dcterms:modified xsi:type="dcterms:W3CDTF">2025-04-30T03:38:32Z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30C872FC40DF4AC5B834F84FFBC33CB1_11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