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BD61">
      <w:pPr>
        <w:spacing w:line="360" w:lineRule="auto"/>
        <w:jc w:val="center"/>
        <w:rPr>
          <w:rFonts w:hint="eastAsia" w:ascii="Times New Roman" w:hAnsi="宋体" w:eastAsia="宋体" w:cs="Times New Roman"/>
          <w:b/>
          <w:sz w:val="36"/>
          <w:szCs w:val="20"/>
        </w:rPr>
      </w:pPr>
      <w:r>
        <w:rPr>
          <w:rFonts w:ascii="Times New Roman" w:hAnsi="宋体" w:eastAsia="宋体" w:cs="Times New Roman"/>
          <w:b/>
          <w:sz w:val="36"/>
          <w:szCs w:val="20"/>
        </w:rPr>
        <w:t>单一来源</w:t>
      </w:r>
      <w:r>
        <w:rPr>
          <w:rFonts w:hint="eastAsia" w:ascii="Times New Roman" w:hAnsi="宋体" w:eastAsia="宋体" w:cs="Times New Roman"/>
          <w:b/>
          <w:sz w:val="36"/>
          <w:szCs w:val="20"/>
        </w:rPr>
        <w:t>采购邀请函</w:t>
      </w:r>
      <w:bookmarkStart w:id="0" w:name="_GoBack"/>
      <w:bookmarkEnd w:id="0"/>
    </w:p>
    <w:p w14:paraId="46D21657">
      <w:pPr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北京云柿信息技术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有限公司：</w:t>
      </w:r>
    </w:p>
    <w:p w14:paraId="6927949A">
      <w:pPr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聊城市眼科医院现对眼科门诊电子病历系统及眼科PACS系统维保服务项目以单一来源的方式进行采购。</w:t>
      </w:r>
    </w:p>
    <w:p w14:paraId="4DAE27D5">
      <w:pPr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kern w:val="0"/>
          <w:sz w:val="24"/>
          <w:szCs w:val="24"/>
        </w:rPr>
        <w:t>一、采购单位</w:t>
      </w:r>
      <w:r>
        <w:rPr>
          <w:rFonts w:ascii="宋体" w:hAnsi="宋体" w:eastAsia="宋体" w:cs="Times New Roman"/>
          <w:kern w:val="0"/>
          <w:sz w:val="24"/>
          <w:szCs w:val="24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聊城市眼科医院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</w:t>
      </w:r>
    </w:p>
    <w:p w14:paraId="718259D5">
      <w:pPr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kern w:val="0"/>
          <w:sz w:val="24"/>
          <w:szCs w:val="24"/>
        </w:rPr>
        <w:t>二、项目名称</w:t>
      </w:r>
      <w:r>
        <w:rPr>
          <w:rFonts w:ascii="宋体" w:hAnsi="宋体" w:eastAsia="宋体" w:cs="Times New Roman"/>
          <w:kern w:val="0"/>
          <w:sz w:val="24"/>
          <w:szCs w:val="24"/>
        </w:rPr>
        <w:t>：</w:t>
      </w:r>
    </w:p>
    <w:p w14:paraId="6AB42A60">
      <w:pPr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聊城市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眼科医院眼科门诊电子病历系统及眼科PACS系统维保服务项目</w:t>
      </w:r>
    </w:p>
    <w:p w14:paraId="5B88F56C">
      <w:pPr>
        <w:adjustRightInd w:val="0"/>
        <w:snapToGrid w:val="0"/>
        <w:spacing w:line="360" w:lineRule="auto"/>
        <w:textAlignment w:val="baseline"/>
        <w:rPr>
          <w:rFonts w:hint="default" w:ascii="宋体" w:hAnsi="宋体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三</w:t>
      </w:r>
      <w:r>
        <w:rPr>
          <w:rFonts w:ascii="宋体" w:hAnsi="宋体" w:eastAsia="宋体" w:cs="Times New Roman"/>
          <w:kern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采购项目编号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  <w:r>
        <w:rPr>
          <w:rFonts w:hint="eastAsia"/>
          <w:sz w:val="28"/>
          <w:szCs w:val="28"/>
        </w:rPr>
        <w:t>LCYK</w:t>
      </w:r>
      <w:r>
        <w:rPr>
          <w:rFonts w:hint="eastAsia"/>
          <w:sz w:val="28"/>
          <w:szCs w:val="28"/>
          <w:lang w:val="en-US" w:eastAsia="zh-CN"/>
        </w:rPr>
        <w:t>ZBB</w:t>
      </w:r>
      <w:r>
        <w:rPr>
          <w:rFonts w:hint="eastAsia"/>
          <w:sz w:val="28"/>
          <w:szCs w:val="28"/>
        </w:rPr>
        <w:t>—202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—0</w:t>
      </w:r>
      <w:r>
        <w:rPr>
          <w:rFonts w:hint="eastAsia"/>
          <w:sz w:val="28"/>
          <w:szCs w:val="28"/>
          <w:lang w:val="en-US" w:eastAsia="zh-CN"/>
        </w:rPr>
        <w:t>21</w:t>
      </w:r>
    </w:p>
    <w:p w14:paraId="260CC625">
      <w:pPr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四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项目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内容</w:t>
      </w:r>
      <w:r>
        <w:rPr>
          <w:rFonts w:ascii="宋体" w:hAnsi="宋体" w:eastAsia="宋体" w:cs="Times New Roman"/>
          <w:kern w:val="0"/>
          <w:sz w:val="24"/>
          <w:szCs w:val="24"/>
        </w:rPr>
        <w:t>：</w:t>
      </w:r>
    </w:p>
    <w:p w14:paraId="66811CBF">
      <w:pPr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该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项目共分一个包，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预算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11.56万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元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/年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 w14:paraId="51C90FD1">
      <w:pPr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五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、供应商资格要求：</w:t>
      </w:r>
    </w:p>
    <w:p w14:paraId="0363D84D">
      <w:pPr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（1）具备中华人民共和国企业法人营业执照；</w:t>
      </w:r>
    </w:p>
    <w:p w14:paraId="35F82F33">
      <w:pPr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）本项目不接受联合体报价。</w:t>
      </w:r>
    </w:p>
    <w:p w14:paraId="6E545267">
      <w:pPr>
        <w:adjustRightInd w:val="0"/>
        <w:snapToGrid w:val="0"/>
        <w:spacing w:line="360" w:lineRule="auto"/>
        <w:ind w:firstLine="481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请于202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日下午5: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前将相关资料密封交到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招标办公室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（行政楼四楼、电话8902123）</w:t>
      </w:r>
    </w:p>
    <w:p w14:paraId="58B2D322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xNTNjYmQ3M2IxZGYyZmFmOWFjMzgwYWRiMGZlM2UifQ=="/>
  </w:docVars>
  <w:rsids>
    <w:rsidRoot w:val="00EB7301"/>
    <w:rsid w:val="00EB7301"/>
    <w:rsid w:val="00FB038D"/>
    <w:rsid w:val="023A5E62"/>
    <w:rsid w:val="04110891"/>
    <w:rsid w:val="07FC76E9"/>
    <w:rsid w:val="0E820D92"/>
    <w:rsid w:val="211D78C9"/>
    <w:rsid w:val="2CD9476B"/>
    <w:rsid w:val="2F473B50"/>
    <w:rsid w:val="31C13CDB"/>
    <w:rsid w:val="379033D4"/>
    <w:rsid w:val="497632CF"/>
    <w:rsid w:val="72784534"/>
    <w:rsid w:val="76070276"/>
    <w:rsid w:val="7D48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269</Characters>
  <Lines>4</Lines>
  <Paragraphs>1</Paragraphs>
  <TotalTime>10</TotalTime>
  <ScaleCrop>false</ScaleCrop>
  <LinksUpToDate>false</LinksUpToDate>
  <CharactersWithSpaces>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2024-03-21T02:23:00Z</dcterms:created>
  <dc:creator>NTKO</dc:creator>
  <cp:lastModifiedBy>-24℃</cp:lastModifiedBy>
  <dcterms:modified xsi:type="dcterms:W3CDTF">2025-05-08T09:24:35Z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9D3CA12E5DB140EAA8E4F36AA60B1239_12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